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C" w:rsidRDefault="00CD45CC" w:rsidP="00CD45CC">
      <w:pPr>
        <w:pStyle w:val="10"/>
        <w:keepNext/>
        <w:keepLines/>
        <w:shd w:val="clear" w:color="auto" w:fill="auto"/>
        <w:spacing w:before="0" w:line="240" w:lineRule="auto"/>
        <w:ind w:left="54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0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CD45CC" w:rsidRDefault="00CD45CC" w:rsidP="00CD45CC">
      <w:pPr>
        <w:pStyle w:val="10"/>
        <w:keepNext/>
        <w:keepLines/>
        <w:shd w:val="clear" w:color="auto" w:fill="auto"/>
        <w:spacing w:before="0" w:line="240" w:lineRule="auto"/>
        <w:ind w:left="54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CD45CC" w:rsidRDefault="00003BCF" w:rsidP="00CD45CC">
      <w:pPr>
        <w:pStyle w:val="10"/>
        <w:keepNext/>
        <w:keepLines/>
        <w:shd w:val="clear" w:color="auto" w:fill="auto"/>
        <w:spacing w:before="0" w:line="240" w:lineRule="auto"/>
        <w:ind w:left="54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003BCF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Последние изменения в законодательстве о закупках</w:t>
      </w:r>
    </w:p>
    <w:p w:rsidR="00003BCF" w:rsidRPr="00003BCF" w:rsidRDefault="00003BCF" w:rsidP="00CD45CC">
      <w:pPr>
        <w:pStyle w:val="10"/>
        <w:keepNext/>
        <w:keepLines/>
        <w:shd w:val="clear" w:color="auto" w:fill="auto"/>
        <w:spacing w:before="0" w:line="240" w:lineRule="auto"/>
        <w:ind w:left="54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003BCF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и официальные разъяснения</w:t>
      </w:r>
      <w:bookmarkEnd w:id="0"/>
    </w:p>
    <w:p w:rsidR="00003BCF" w:rsidRPr="00003BCF" w:rsidRDefault="00003BCF" w:rsidP="00003BCF">
      <w:pPr>
        <w:pStyle w:val="10"/>
        <w:keepNext/>
        <w:keepLines/>
        <w:shd w:val="clear" w:color="auto" w:fill="auto"/>
        <w:spacing w:before="0" w:line="240" w:lineRule="auto"/>
        <w:ind w:firstLine="567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03BCF" w:rsidRPr="00003BCF" w:rsidRDefault="00003BCF" w:rsidP="00003BCF">
      <w:pPr>
        <w:pStyle w:val="a4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В Закон № 44-ФЗ внесены несколько блоков существен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ных изменений, вступающих в силу в различное время. В связи с изменениями в Законе № 44-ФЗ внесены также некоторые изменения в Закон № 22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-ФЗ.</w:t>
      </w:r>
    </w:p>
    <w:p w:rsidR="00003BCF" w:rsidRPr="00003BCF" w:rsidRDefault="00003BCF" w:rsidP="00003BCF">
      <w:pPr>
        <w:pStyle w:val="a4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63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69-ФЗ от 1 мая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2019 г</w:t>
        </w:r>
      </w:smartTag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внесе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ны вступившие в силу 1 мая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2019 г</w:t>
        </w:r>
      </w:smartTag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. поправки в статьи 56 и 56.1 Закона № 44-ФЗ, регламентирующие правила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купки услуг по организации отдыха и оздоровления детей. Количество способов, которые заказчики могут использо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вать для осуществления закупки указанных услуг, сокра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тили: с 1 мая заказчики вправе осуществлять закупку услуг по организации отдыха и оздоровления детей конкурсом с ограниченным участием с установлением дополнитель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ных требований к участникам таких закупок. Изменениями также предусмотрено, что заказчики, с учетом установ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ленных Законом № 44-ФЗ суммовых ограничений, впра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ве провести запрос котировок или осуществить закупку у единственного исполнителя, при этом дополнительные требования к участникам таких закупок не предъявляются.</w:t>
      </w:r>
    </w:p>
    <w:p w:rsidR="00003BCF" w:rsidRPr="00003BCF" w:rsidRDefault="00003BCF" w:rsidP="00003BCF">
      <w:pPr>
        <w:pStyle w:val="a4"/>
        <w:numPr>
          <w:ilvl w:val="0"/>
          <w:numId w:val="1"/>
        </w:numPr>
        <w:shd w:val="clear" w:color="auto" w:fill="auto"/>
        <w:tabs>
          <w:tab w:val="left" w:pos="204"/>
        </w:tabs>
        <w:spacing w:before="0" w:after="57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70-ФЗ от 1 мая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2019 г</w:t>
        </w:r>
      </w:smartTag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>. (далее - Закон № 70-ФЗ)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внесены следующие изменения в Законы № 44-ФЗ и № 223-Ф3 в части совершенствования отдель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ных положений в сфере культуры: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63" w:line="240" w:lineRule="auto"/>
        <w:ind w:left="70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средства, полученные в качестве пожертвования и по завещанию, бюджетные учреждения и уни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тарные предприятия могут расходовать по Закону № 223-03 (в этой части также вносятся изменения в статьи 1 и 8 Закона № 223-Ф3);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57" w:line="240" w:lineRule="auto"/>
        <w:ind w:left="70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закупках работ по сохранению объектов культурного наследия, закрытых закупках услуг по страхованию, транспортировке, охране музей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ных коллекции и предметов в контрактах может быть установлен запрет на субподряд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63" w:line="240" w:lineRule="auto"/>
        <w:ind w:left="70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увеличен ценовой порог при закупках у един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ственного поставщика (подрядчика, исполнителя) (далее - ед. поставщик) по п. 5 ч. 1 ст. 93 Закона № 44-ФЗ до 600 тыс. руб., а также расширен круг заказчиков, которые вправе использовать данное основание при закупках;</w:t>
      </w:r>
    </w:p>
    <w:p w:rsidR="00003BCF" w:rsidRPr="00003BCF" w:rsidRDefault="00003BCF" w:rsidP="00003BCF">
      <w:pPr>
        <w:pStyle w:val="a4"/>
        <w:shd w:val="clear" w:color="auto" w:fill="auto"/>
        <w:spacing w:before="0" w:line="240" w:lineRule="auto"/>
        <w:ind w:left="70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определенным заказчикам разрешена закупка музыкальных инструментов у ед. поставщика.</w:t>
      </w:r>
    </w:p>
    <w:p w:rsidR="00003BCF" w:rsidRPr="00003BCF" w:rsidRDefault="00003BCF" w:rsidP="00003BCF">
      <w:pPr>
        <w:pStyle w:val="a4"/>
        <w:shd w:val="clear" w:color="auto" w:fill="auto"/>
        <w:spacing w:before="0" w:after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Указанные поправки вступают в силу по истечении 90 дней после дня официального опубликования Закона №70-ФЗ - 31 июля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2019 г</w:t>
        </w:r>
      </w:smartTag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BCF" w:rsidRPr="00003BCF" w:rsidRDefault="00003BCF" w:rsidP="00003BCF">
      <w:pPr>
        <w:pStyle w:val="a4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98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71 -ФЗ от 1 мая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2019 г</w:t>
        </w:r>
      </w:smartTag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>да</w:t>
      </w:r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>лее-Закон</w:t>
      </w:r>
      <w:proofErr w:type="spellEnd"/>
      <w:r w:rsidRPr="00003B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№ 71-ФЗ)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внесен наиболее объемный пакет поправок в Закон № 44-ФЗ. Статьей 2 Закона № 71-ФЗ предусмотрены различные сроки вступления в силу его положений.</w:t>
      </w:r>
    </w:p>
    <w:p w:rsidR="00003BCF" w:rsidRPr="00003BCF" w:rsidRDefault="00003BCF" w:rsidP="00003BCF">
      <w:pPr>
        <w:pStyle w:val="4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240" w:lineRule="auto"/>
        <w:ind w:left="7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 12 мая текущего года вступают в силу следующие</w:t>
      </w:r>
      <w:r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изменения: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отменена обязанность устанавливать в контракте размер штрафа в 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виде фиксированной суммы;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66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отменена обязанность составлять отчеты об ис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полнении контракта, этапа контракта;</w:t>
      </w:r>
    </w:p>
    <w:p w:rsidR="00003BCF" w:rsidRPr="00003BCF" w:rsidRDefault="00003BCF" w:rsidP="00003BCF">
      <w:pPr>
        <w:pStyle w:val="a4"/>
        <w:shd w:val="clear" w:color="auto" w:fill="auto"/>
        <w:spacing w:before="0" w:after="57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предусмотрено, что типовые контракты могут раз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рабатываться Минфином России;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срок рассмотрения контрольными органами доку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ментов при внесении участников в реестр недо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бросовестных поставщиков сокращен с 10 до 5 ра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бочих дней;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57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срок для подачи жалобы также сокращен с 10 до 5 дней;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63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запрещено при рассмотрении жалобы требовать предоставления необходимых для рассмотрения жалобы документов, если они размещены в ЕИС;</w:t>
      </w:r>
    </w:p>
    <w:p w:rsidR="00003BCF" w:rsidRPr="00003BCF" w:rsidRDefault="00003BCF" w:rsidP="00003BCF">
      <w:pPr>
        <w:pStyle w:val="a4"/>
        <w:shd w:val="clear" w:color="auto" w:fill="auto"/>
        <w:spacing w:before="0" w:after="63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срок начала работы ГИС «Независимый регистра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тор» перенесен на 1 января </w:t>
      </w:r>
      <w:smartTag w:uri="urn:schemas-microsoft-com:office:smarttags" w:element="metricconverter">
        <w:smartTagPr>
          <w:attr w:name="ProductID" w:val="2020 г"/>
        </w:smartTagPr>
        <w:r w:rsidRPr="00003BC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2020 г</w:t>
        </w:r>
      </w:smartTag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BCF" w:rsidRPr="00003BCF" w:rsidRDefault="00003BCF" w:rsidP="00003BCF">
      <w:pPr>
        <w:pStyle w:val="40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Основная и самая существенная часть изменений</w:t>
      </w:r>
    </w:p>
    <w:p w:rsidR="00003BCF" w:rsidRPr="00003BCF" w:rsidRDefault="00003BCF" w:rsidP="00003BCF">
      <w:pPr>
        <w:pStyle w:val="40"/>
        <w:shd w:val="clear" w:color="auto" w:fill="auto"/>
        <w:spacing w:before="0" w:after="57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вступает в силу с 1 июля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4"/>
            <w:rFonts w:ascii="Times New Roman" w:hAnsi="Times New Roman" w:cs="Times New Roman"/>
            <w:i w:val="0"/>
            <w:iCs w:val="0"/>
            <w:color w:val="000000"/>
            <w:sz w:val="28"/>
            <w:szCs w:val="28"/>
          </w:rPr>
          <w:t>2019 г</w:t>
        </w:r>
      </w:smartTag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., среди которых мож</w:t>
      </w: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oftHyphen/>
        <w:t>но отметить следующие:</w:t>
      </w:r>
    </w:p>
    <w:p w:rsidR="00003BCF" w:rsidRPr="00003BCF" w:rsidRDefault="00003BCF" w:rsidP="00003BCF">
      <w:pPr>
        <w:pStyle w:val="a4"/>
        <w:shd w:val="clear" w:color="auto" w:fill="auto"/>
        <w:spacing w:before="0" w:after="63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изменен срок «выжидания» от внесения изменений в план-график до размещения извещения о закуп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ке: с 1 июля текущего года внесение изменений по каждому объекту закупки может осуществляться не </w:t>
      </w:r>
      <w:proofErr w:type="gramStart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чем за 1 день до дня размещения изве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щения в ЕИС (либо до дня заключения контракта при закупке у ед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поставщика);</w:t>
      </w:r>
    </w:p>
    <w:p w:rsidR="00003BCF" w:rsidRPr="00003BCF" w:rsidRDefault="00003BCF" w:rsidP="00003BCF">
      <w:pPr>
        <w:pStyle w:val="a4"/>
        <w:shd w:val="clear" w:color="auto" w:fill="auto"/>
        <w:spacing w:before="0" w:after="57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введена возможность закупать любую продукцию по цене за единицу товара, работы, услуги при неопределённом объеме. При этом в соответствии со ст. 8 Закона № 71-ФЗ до 1 октября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2019 г</w:t>
        </w:r>
      </w:smartTag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.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казчики не смогут закупать лекарства по цене за единицу;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63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увеличен ценовой порог для проведения «корот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кого» </w:t>
      </w:r>
      <w:r w:rsidRPr="00003BC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аукциона: 300 млн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руб. - для любых закупок, 2 млрд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руб. - для закупок работ по строительству, реконструкции, капитальному ремонту, сносу объектов капитального строитель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ства (далее - строительные работы);</w:t>
      </w:r>
      <w:proofErr w:type="gramEnd"/>
    </w:p>
    <w:p w:rsidR="00003BCF" w:rsidRPr="00003BCF" w:rsidRDefault="00003BCF" w:rsidP="00003BCF">
      <w:pPr>
        <w:pStyle w:val="a4"/>
        <w:shd w:val="clear" w:color="auto" w:fill="auto"/>
        <w:spacing w:before="0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установлено, что при закупке строительных ра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бот документация должна содержать утвержден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ную проектную документацию, за исключением</w:t>
      </w:r>
      <w:r w:rsidRPr="00003BC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-26.5pt;width:177.85pt;height:9.5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03BCF" w:rsidRPr="00003BCF" w:rsidRDefault="00003BCF" w:rsidP="00003BCF"/>
              </w:txbxContent>
            </v:textbox>
            <w10:wrap type="topAndBottom" anchorx="margin" anchory="margin"/>
          </v:shape>
        </w:pic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случая, если подготовка проектной документации не требуется, а также случаев осуществления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купки в соответствии с </w:t>
      </w:r>
      <w:proofErr w:type="gramStart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. 16 и 16.1 ст. 34 Закона № 44-ФЗ, при которых предметом контракта яв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ляется, в том числе проектирование;</w:t>
      </w:r>
    </w:p>
    <w:p w:rsidR="00003BCF" w:rsidRPr="00003BCF" w:rsidRDefault="00003BCF" w:rsidP="00003BCF">
      <w:pPr>
        <w:pStyle w:val="a4"/>
        <w:shd w:val="clear" w:color="auto" w:fill="auto"/>
        <w:spacing w:before="0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в случае наличия в документации о закупке строи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тельных работ проектной документации в первой части заявки участник дает только свое согласие на выполнение работ на условиях такой доку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ментации, и процедура электронного аукциона в таком случае проводится сразу через 4 часа после окончания срока подачи заявок;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57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если установлены дополнительные требования к участникам (</w:t>
      </w:r>
      <w:proofErr w:type="gramStart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. 2 и 2.1 ст. 31), то подача заявок осуществляется только участниками, включенны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ми оператором электронной площадки в реестр аккредитованных 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(проверку квали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фикации осуществляет оператор электронной площадки);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срок рассмотрения первых частей заявок в «длин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ных» аукционах сокращен с 7 до 3 рабочих дней, при «коротком» аукционе -1 рабочий день;</w:t>
      </w:r>
    </w:p>
    <w:p w:rsidR="00003BCF" w:rsidRPr="00003BCF" w:rsidRDefault="00003BCF" w:rsidP="00003BCF">
      <w:pPr>
        <w:pStyle w:val="a4"/>
        <w:shd w:val="clear" w:color="auto" w:fill="auto"/>
        <w:spacing w:before="0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проведении закупки путем запроса пред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ложений (в том числе в электронной форме) в случае, если закупка признана несостоявшейся по причине отсутствия поданных заявок,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казчикам разрешили заключить контракт с ед. поставщиком по согласованию с контрольным органом;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3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увеличен ценовой порог при закупках у ед. по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ставщика по ч. 1 ст. 93 Закона № 44-ФЗ: по п. 4 - до 300 тыс. руб., по п. 28 - </w:t>
      </w:r>
      <w:proofErr w:type="gramStart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 млн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003BCF" w:rsidRPr="00003BCF" w:rsidRDefault="00003BCF" w:rsidP="00003BCF">
      <w:pPr>
        <w:pStyle w:val="a4"/>
        <w:shd w:val="clear" w:color="auto" w:fill="auto"/>
        <w:spacing w:before="0" w:after="54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расторжении контракта с победителем у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казчиков появилась возможность заключить кон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тракт со вторым «номером» (при условии его согласия) без повторного проведения такой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купки;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63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допускается изменение любых существенных ус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ловий контракта с ед. поставщиком (п. 1, 8, 22, 23, 29, 32, 34, 51 ч. 1 ст. 93: «монополисты», ком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 xml:space="preserve">мунальные услуги, аренда, лечение за границей </w:t>
      </w:r>
      <w:r w:rsidRPr="00003BCF">
        <w:rPr>
          <w:rFonts w:ascii="Times New Roman" w:hAnsi="Times New Roman" w:cs="Times New Roman"/>
          <w:color w:val="000000"/>
          <w:sz w:val="28"/>
          <w:szCs w:val="28"/>
        </w:rPr>
        <w:t>и др.);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57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допускаются изменения объема и видов работ в контрактах на строительные работы, сохране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ние объектов культурного наследия при условии изменения цены не более чем на 10%, а также изменение срока этих работ при невозможности исполнения контракта по независящим от сторон обстоятельствам либо по вине подрядчика;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СМП и СОН </w:t>
      </w:r>
      <w:proofErr w:type="gramStart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освобождаются от обеспечения исполнения контракта при положительном опы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те исполнения контрактов за последние 3 года с суммарной стоимостью не менее НМЦК за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ключаемого контракта, информация об этом</w:t>
      </w:r>
    </w:p>
    <w:p w:rsidR="00003BCF" w:rsidRPr="00003BCF" w:rsidRDefault="00003BCF" w:rsidP="00003BCF">
      <w:pPr>
        <w:pStyle w:val="80"/>
        <w:shd w:val="clear" w:color="auto" w:fill="auto"/>
        <w:spacing w:line="240" w:lineRule="auto"/>
        <w:ind w:left="36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8"/>
          <w:rFonts w:ascii="Times New Roman" w:hAnsi="Times New Roman" w:cs="Times New Roman"/>
          <w:color w:val="000000"/>
          <w:sz w:val="28"/>
          <w:szCs w:val="28"/>
        </w:rPr>
        <w:t>предоставляется участником из реестра кон</w:t>
      </w:r>
      <w:r w:rsidRPr="00003BCF">
        <w:rPr>
          <w:rStyle w:val="8"/>
          <w:rFonts w:ascii="Times New Roman" w:hAnsi="Times New Roman" w:cs="Times New Roman"/>
          <w:color w:val="000000"/>
          <w:sz w:val="28"/>
          <w:szCs w:val="28"/>
        </w:rPr>
        <w:softHyphen/>
      </w:r>
      <w:r w:rsidRPr="00003BCF">
        <w:rPr>
          <w:rStyle w:val="89pt"/>
          <w:rFonts w:ascii="Times New Roman" w:hAnsi="Times New Roman" w:cs="Times New Roman"/>
          <w:color w:val="000000"/>
          <w:sz w:val="28"/>
          <w:szCs w:val="28"/>
        </w:rPr>
        <w:t>трактов.</w:t>
      </w:r>
    </w:p>
    <w:p w:rsidR="00003BCF" w:rsidRPr="00003BCF" w:rsidRDefault="00003BCF" w:rsidP="00003BCF">
      <w:pPr>
        <w:pStyle w:val="4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Изменения, вступающие в силу по истечении 90 дней</w:t>
      </w:r>
    </w:p>
    <w:p w:rsidR="00003BCF" w:rsidRPr="00003BCF" w:rsidRDefault="00003BCF" w:rsidP="00003BCF">
      <w:pPr>
        <w:pStyle w:val="40"/>
        <w:shd w:val="clear" w:color="auto" w:fill="auto"/>
        <w:spacing w:before="0" w:after="0" w:line="240" w:lineRule="auto"/>
        <w:ind w:left="7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после дня официального опубликования Закона</w:t>
      </w:r>
    </w:p>
    <w:p w:rsidR="00003BCF" w:rsidRPr="00003BCF" w:rsidRDefault="00003BCF" w:rsidP="00003BCF">
      <w:pPr>
        <w:pStyle w:val="40"/>
        <w:shd w:val="clear" w:color="auto" w:fill="auto"/>
        <w:spacing w:before="0" w:line="240" w:lineRule="auto"/>
        <w:ind w:left="7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№ 71-ФЗ с 31 июля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4"/>
            <w:rFonts w:ascii="Times New Roman" w:hAnsi="Times New Roman" w:cs="Times New Roman"/>
            <w:i w:val="0"/>
            <w:iCs w:val="0"/>
            <w:color w:val="000000"/>
            <w:sz w:val="28"/>
            <w:szCs w:val="28"/>
          </w:rPr>
          <w:t>2019 г</w:t>
        </w:r>
      </w:smartTag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.: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63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отменяют обязанность заказчика при закупке у ед. поставщика по любым основаниям составлять и размещать в ЕИС извещение и отчет;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54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требование включать в контракт обоснование цены предусмотрено при закупках у ед. поставщика толь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ко по основаниям п. 3, б, 9,11,12,18, 22, 23, 30-32, 34, 35, 37-41, 46, 49 ч. 1 ст. 93 Закона № 44-ФЗ;</w:t>
      </w:r>
    </w:p>
    <w:p w:rsidR="00003BCF" w:rsidRPr="00003BCF" w:rsidRDefault="00003BCF" w:rsidP="00003BCF">
      <w:pPr>
        <w:pStyle w:val="a4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100" w:line="240" w:lineRule="auto"/>
        <w:ind w:left="720" w:righ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отменяют обязательность проведения «внешней» экспертизы при приемке продукции при осущест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влении закупки у ед. поставщика по любым ос</w:t>
      </w:r>
      <w:r w:rsidRPr="00003BCF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нованиям.</w:t>
      </w:r>
    </w:p>
    <w:p w:rsidR="00003BCF" w:rsidRPr="00003BCF" w:rsidRDefault="00003BCF" w:rsidP="00003BCF">
      <w:pPr>
        <w:pStyle w:val="4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116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С 1 октября </w:t>
      </w:r>
      <w:smartTag w:uri="urn:schemas-microsoft-com:office:smarttags" w:element="metricconverter">
        <w:smartTagPr>
          <w:attr w:name="ProductID" w:val="2019 г"/>
        </w:smartTagPr>
        <w:r w:rsidRPr="00003BCF">
          <w:rPr>
            <w:rStyle w:val="4"/>
            <w:rFonts w:ascii="Times New Roman" w:hAnsi="Times New Roman" w:cs="Times New Roman"/>
            <w:i w:val="0"/>
            <w:iCs w:val="0"/>
            <w:color w:val="000000"/>
            <w:sz w:val="28"/>
            <w:szCs w:val="28"/>
          </w:rPr>
          <w:t>2019 г</w:t>
        </w:r>
      </w:smartTag>
      <w:r w:rsidRPr="00003BCF">
        <w:rPr>
          <w:rStyle w:val="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 отменяют планы закупок.</w:t>
      </w:r>
    </w:p>
    <w:p w:rsidR="00003BCF" w:rsidRPr="00003BCF" w:rsidRDefault="00003BCF" w:rsidP="00003BCF">
      <w:pPr>
        <w:pStyle w:val="30"/>
        <w:shd w:val="clear" w:color="auto" w:fill="auto"/>
        <w:spacing w:after="177"/>
        <w:ind w:left="20" w:right="20" w:firstLine="547"/>
        <w:sectPr w:rsidR="00003BCF" w:rsidRPr="00003BCF" w:rsidSect="00003BCF">
          <w:pgSz w:w="11909" w:h="16838"/>
          <w:pgMar w:top="587" w:right="569" w:bottom="1134" w:left="1701" w:header="0" w:footer="3" w:gutter="0"/>
          <w:cols w:space="720"/>
          <w:noEndnote/>
          <w:docGrid w:linePitch="360"/>
        </w:sectPr>
      </w:pPr>
    </w:p>
    <w:p w:rsidR="00E51BED" w:rsidRDefault="00E51BED" w:rsidP="00003BCF">
      <w:pPr>
        <w:ind w:firstLine="547"/>
      </w:pPr>
    </w:p>
    <w:sectPr w:rsidR="00E51BED" w:rsidSect="00E5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CF"/>
    <w:rsid w:val="00003BCF"/>
    <w:rsid w:val="00424EC2"/>
    <w:rsid w:val="00CD45CC"/>
    <w:rsid w:val="00E5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03BCF"/>
    <w:rPr>
      <w:rFonts w:ascii="Segoe UI" w:hAnsi="Segoe UI" w:cs="Segoe UI"/>
      <w:sz w:val="45"/>
      <w:szCs w:val="45"/>
      <w:shd w:val="clear" w:color="auto" w:fill="FFFFFF"/>
    </w:rPr>
  </w:style>
  <w:style w:type="paragraph" w:customStyle="1" w:styleId="10">
    <w:name w:val="Заголовок №1"/>
    <w:basedOn w:val="a"/>
    <w:link w:val="1"/>
    <w:rsid w:val="00003BCF"/>
    <w:pPr>
      <w:widowControl w:val="0"/>
      <w:shd w:val="clear" w:color="auto" w:fill="FFFFFF"/>
      <w:spacing w:before="360" w:after="0" w:line="493" w:lineRule="exact"/>
      <w:jc w:val="both"/>
      <w:outlineLvl w:val="0"/>
    </w:pPr>
    <w:rPr>
      <w:rFonts w:ascii="Segoe UI" w:hAnsi="Segoe UI" w:cs="Segoe UI"/>
      <w:sz w:val="45"/>
      <w:szCs w:val="45"/>
    </w:rPr>
  </w:style>
  <w:style w:type="character" w:customStyle="1" w:styleId="3">
    <w:name w:val="Основной текст (3)_"/>
    <w:basedOn w:val="a0"/>
    <w:link w:val="30"/>
    <w:rsid w:val="00003BCF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BCF"/>
    <w:pPr>
      <w:widowControl w:val="0"/>
      <w:shd w:val="clear" w:color="auto" w:fill="FFFFFF"/>
      <w:spacing w:after="180" w:line="223" w:lineRule="exact"/>
      <w:jc w:val="both"/>
    </w:pPr>
    <w:rPr>
      <w:rFonts w:ascii="Segoe UI" w:hAnsi="Segoe UI" w:cs="Segoe UI"/>
      <w:b/>
      <w:bCs/>
      <w:sz w:val="17"/>
      <w:szCs w:val="17"/>
    </w:rPr>
  </w:style>
  <w:style w:type="character" w:customStyle="1" w:styleId="5Exact">
    <w:name w:val="Основной текст (5) Exact"/>
    <w:basedOn w:val="a0"/>
    <w:link w:val="5"/>
    <w:rsid w:val="00003BCF"/>
    <w:rPr>
      <w:rFonts w:ascii="Segoe UI" w:hAnsi="Segoe UI" w:cs="Segoe UI"/>
      <w:noProof/>
      <w:sz w:val="50"/>
      <w:szCs w:val="5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003BCF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003BCF"/>
  </w:style>
  <w:style w:type="paragraph" w:styleId="a4">
    <w:name w:val="Body Text"/>
    <w:basedOn w:val="a"/>
    <w:link w:val="a3"/>
    <w:rsid w:val="00003BCF"/>
    <w:pPr>
      <w:widowControl w:val="0"/>
      <w:shd w:val="clear" w:color="auto" w:fill="FFFFFF"/>
      <w:spacing w:before="180" w:after="60" w:line="227" w:lineRule="exact"/>
      <w:ind w:hanging="360"/>
      <w:jc w:val="both"/>
    </w:pPr>
    <w:rPr>
      <w:rFonts w:ascii="Segoe UI" w:hAnsi="Segoe UI" w:cs="Segoe UI"/>
      <w:sz w:val="18"/>
      <w:szCs w:val="1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03BCF"/>
  </w:style>
  <w:style w:type="paragraph" w:customStyle="1" w:styleId="5">
    <w:name w:val="Основной текст (5)"/>
    <w:basedOn w:val="a"/>
    <w:link w:val="5Exact"/>
    <w:rsid w:val="00003BCF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noProof/>
      <w:sz w:val="50"/>
      <w:szCs w:val="50"/>
    </w:rPr>
  </w:style>
  <w:style w:type="character" w:customStyle="1" w:styleId="4">
    <w:name w:val="Основной текст (4)_"/>
    <w:basedOn w:val="a0"/>
    <w:link w:val="40"/>
    <w:rsid w:val="00003BCF"/>
    <w:rPr>
      <w:rFonts w:ascii="Segoe UI" w:hAnsi="Segoe UI" w:cs="Segoe UI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BCF"/>
    <w:pPr>
      <w:widowControl w:val="0"/>
      <w:shd w:val="clear" w:color="auto" w:fill="FFFFFF"/>
      <w:spacing w:before="60" w:after="60" w:line="240" w:lineRule="atLeast"/>
      <w:ind w:hanging="360"/>
      <w:jc w:val="both"/>
    </w:pPr>
    <w:rPr>
      <w:rFonts w:ascii="Segoe UI" w:hAnsi="Segoe UI" w:cs="Segoe UI"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rsid w:val="00003BCF"/>
    <w:rPr>
      <w:rFonts w:ascii="Tahoma" w:hAnsi="Tahoma" w:cs="Tahoma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0"/>
    <w:rsid w:val="00003BCF"/>
    <w:rPr>
      <w:rFonts w:ascii="Tahoma" w:hAnsi="Tahoma" w:cs="Tahoma"/>
      <w:spacing w:val="7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003BCF"/>
    <w:rPr>
      <w:rFonts w:ascii="Segoe UI" w:hAnsi="Segoe UI" w:cs="Segoe UI"/>
      <w:sz w:val="16"/>
      <w:szCs w:val="16"/>
      <w:shd w:val="clear" w:color="auto" w:fill="FFFFFF"/>
    </w:rPr>
  </w:style>
  <w:style w:type="character" w:customStyle="1" w:styleId="89pt">
    <w:name w:val="Основной текст (8) + 9 pt"/>
    <w:basedOn w:val="8"/>
    <w:rsid w:val="00003BCF"/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003BCF"/>
    <w:pPr>
      <w:widowControl w:val="0"/>
      <w:shd w:val="clear" w:color="auto" w:fill="FFFFFF"/>
      <w:spacing w:after="360" w:line="240" w:lineRule="atLeast"/>
    </w:pPr>
    <w:rPr>
      <w:rFonts w:ascii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rsid w:val="00003BCF"/>
    <w:pPr>
      <w:widowControl w:val="0"/>
      <w:shd w:val="clear" w:color="auto" w:fill="FFFFFF"/>
      <w:spacing w:after="0" w:line="230" w:lineRule="exact"/>
      <w:jc w:val="both"/>
    </w:pPr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Hudyk</dc:creator>
  <cp:lastModifiedBy>Hudyk</cp:lastModifiedBy>
  <cp:revision>2</cp:revision>
  <dcterms:created xsi:type="dcterms:W3CDTF">2019-05-28T07:56:00Z</dcterms:created>
  <dcterms:modified xsi:type="dcterms:W3CDTF">2019-05-28T08:03:00Z</dcterms:modified>
</cp:coreProperties>
</file>